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51C" w:rsidRDefault="008606D8" w:rsidP="00E27611">
      <w:pPr>
        <w:rPr>
          <w:b/>
          <w:sz w:val="28"/>
          <w:szCs w:val="28"/>
        </w:rPr>
      </w:pPr>
      <w:r>
        <w:rPr>
          <w:b/>
          <w:sz w:val="28"/>
          <w:szCs w:val="28"/>
        </w:rPr>
        <w:t xml:space="preserve">ELA </w:t>
      </w:r>
      <w:r w:rsidR="00DA78CA" w:rsidRPr="00EE55E2">
        <w:rPr>
          <w:b/>
          <w:sz w:val="28"/>
          <w:szCs w:val="28"/>
        </w:rPr>
        <w:t>CCSS Professio</w:t>
      </w:r>
      <w:r>
        <w:rPr>
          <w:b/>
          <w:sz w:val="28"/>
          <w:szCs w:val="28"/>
        </w:rPr>
        <w:t>nal Development Sessions SY 2012-2013</w:t>
      </w:r>
    </w:p>
    <w:p w:rsidR="00DA78CA" w:rsidRPr="00EB751C" w:rsidRDefault="00DA78CA" w:rsidP="00E27611">
      <w:pPr>
        <w:rPr>
          <w:sz w:val="24"/>
          <w:szCs w:val="24"/>
        </w:rPr>
      </w:pPr>
    </w:p>
    <w:p w:rsidR="00DA78CA" w:rsidRDefault="00DA78CA" w:rsidP="00E27611">
      <w:r w:rsidRPr="00EE55E2">
        <w:t xml:space="preserve">RIDE </w:t>
      </w:r>
      <w:r w:rsidR="008606D8">
        <w:t xml:space="preserve">is </w:t>
      </w:r>
      <w:r w:rsidRPr="00EE55E2">
        <w:t>offer</w:t>
      </w:r>
      <w:r w:rsidR="008606D8">
        <w:t>ing</w:t>
      </w:r>
      <w:r w:rsidRPr="00EE55E2">
        <w:t xml:space="preserve"> professional development (PD) regarding the critical areas of focus within the Common Core State Standards (CCSS) in English language arts (ELA)/Literacy</w:t>
      </w:r>
      <w:r w:rsidR="001A663D">
        <w:t xml:space="preserve">. </w:t>
      </w:r>
      <w:r w:rsidRPr="00EE55E2">
        <w:t xml:space="preserve"> Each one day session will provide</w:t>
      </w:r>
      <w:r w:rsidR="008606D8">
        <w:t xml:space="preserve"> you</w:t>
      </w:r>
      <w:r w:rsidRPr="00EE55E2">
        <w:t xml:space="preserve"> with an understanding of the topic and familiarity with the tools/ activities that are provided within the modules currently on the website. </w:t>
      </w:r>
      <w:r>
        <w:t xml:space="preserve">The goal of this PD is for </w:t>
      </w:r>
      <w:r w:rsidR="008606D8">
        <w:t>you</w:t>
      </w:r>
      <w:r>
        <w:t xml:space="preserve"> to </w:t>
      </w:r>
      <w:r w:rsidR="008606D8">
        <w:t>be able to share your learning with others in your school</w:t>
      </w:r>
      <w:r>
        <w:t xml:space="preserve"> or LEA.</w:t>
      </w:r>
    </w:p>
    <w:p w:rsidR="00F92D6F" w:rsidRPr="00EB751C" w:rsidRDefault="00F92D6F" w:rsidP="00E27611">
      <w:pPr>
        <w:rPr>
          <w:sz w:val="16"/>
          <w:szCs w:val="16"/>
        </w:rPr>
      </w:pPr>
    </w:p>
    <w:p w:rsidR="00DA78CA" w:rsidRDefault="00DA78CA" w:rsidP="00E27611">
      <w:r w:rsidRPr="001D175B">
        <w:rPr>
          <w:b/>
          <w:u w:val="single"/>
        </w:rPr>
        <w:t>COST</w:t>
      </w:r>
      <w:r>
        <w:t>: LEAs</w:t>
      </w:r>
      <w:r w:rsidR="00640F44">
        <w:t>/educators</w:t>
      </w:r>
      <w:r>
        <w:t xml:space="preserve"> will not incur any costs for the trainers or materials supplied at the PD sessions. Please note that participants will be expected to bring their own coffee, water, and lunch as none will be provided and time will prohibit “going out” for lunch.</w:t>
      </w:r>
    </w:p>
    <w:p w:rsidR="008606D8" w:rsidRDefault="008606D8" w:rsidP="00E27611"/>
    <w:p w:rsidR="008606D8" w:rsidRDefault="008606D8" w:rsidP="00E27611">
      <w:r w:rsidRPr="008606D8">
        <w:rPr>
          <w:b/>
          <w:u w:val="single"/>
        </w:rPr>
        <w:t>PERMISSION TO ATTEND</w:t>
      </w:r>
      <w:r>
        <w:t>: Please note that if you plan to attend any sessions held during school time you must go through the proper channels within your LEA to secure permission.</w:t>
      </w:r>
    </w:p>
    <w:p w:rsidR="00DA78CA" w:rsidRDefault="00DA78CA" w:rsidP="00E27611">
      <w:pPr>
        <w:rPr>
          <w:sz w:val="16"/>
          <w:szCs w:val="16"/>
        </w:rPr>
      </w:pPr>
    </w:p>
    <w:p w:rsidR="008606D8" w:rsidRPr="00805916" w:rsidRDefault="008606D8" w:rsidP="008606D8">
      <w:r w:rsidRPr="000A1AB2">
        <w:rPr>
          <w:b/>
          <w:u w:val="single"/>
        </w:rPr>
        <w:t>HOW TO ACCESS THE CALENDAR</w:t>
      </w:r>
      <w:r>
        <w:t xml:space="preserve">: The direct link to the Workshop Registration System is </w:t>
      </w:r>
      <w:hyperlink r:id="rId7" w:history="1">
        <w:r>
          <w:rPr>
            <w:rStyle w:val="Hyperlink"/>
          </w:rPr>
          <w:t>http://www.eride.ri.gov/workshopreg/main.aspx</w:t>
        </w:r>
      </w:hyperlink>
      <w:r>
        <w:t xml:space="preserve">. Using the drop down calendar box, select the </w:t>
      </w:r>
      <w:r w:rsidRPr="000A1AB2">
        <w:rPr>
          <w:i/>
        </w:rPr>
        <w:t>Common Core State Standards- Professional Development</w:t>
      </w:r>
      <w:r>
        <w:t xml:space="preserve"> button. It will take you to the list of </w:t>
      </w:r>
      <w:bookmarkStart w:id="0" w:name="_GoBack"/>
      <w:bookmarkEnd w:id="0"/>
      <w:r>
        <w:t>workshops. Once logged in you may register..</w:t>
      </w:r>
    </w:p>
    <w:p w:rsidR="008606D8" w:rsidRPr="00BB2656" w:rsidRDefault="008606D8" w:rsidP="00E27611">
      <w:pPr>
        <w:rPr>
          <w:sz w:val="16"/>
          <w:szCs w:val="16"/>
        </w:rPr>
      </w:pPr>
    </w:p>
    <w:p w:rsidR="00DA78CA" w:rsidRDefault="00DA78CA" w:rsidP="00371AF5">
      <w:pPr>
        <w:rPr>
          <w:color w:val="000000"/>
          <w:shd w:val="clear" w:color="auto" w:fill="FFFFFF"/>
        </w:rPr>
      </w:pPr>
      <w:r w:rsidRPr="00EE55E2">
        <w:rPr>
          <w:b/>
          <w:color w:val="000000"/>
          <w:u w:val="single"/>
          <w:shd w:val="clear" w:color="auto" w:fill="FFFFFF"/>
        </w:rPr>
        <w:t>DATES/LOCATIONS</w:t>
      </w:r>
      <w:r w:rsidRPr="00EE55E2">
        <w:rPr>
          <w:color w:val="000000"/>
          <w:shd w:val="clear" w:color="auto" w:fill="FFFFFF"/>
        </w:rPr>
        <w:t xml:space="preserve">: </w:t>
      </w:r>
      <w:r>
        <w:rPr>
          <w:color w:val="000000"/>
          <w:shd w:val="clear" w:color="auto" w:fill="FFFFFF"/>
        </w:rPr>
        <w:t>All sessions run from 8:00-3:00.</w:t>
      </w:r>
    </w:p>
    <w:p w:rsidR="00DA78CA" w:rsidRDefault="00DA78CA" w:rsidP="00371AF5">
      <w:pPr>
        <w:rPr>
          <w:color w:val="000000"/>
          <w:shd w:val="clear" w:color="auto" w:fill="FFFFFF"/>
        </w:rPr>
      </w:pPr>
    </w:p>
    <w:tbl>
      <w:tblPr>
        <w:tblW w:w="8888" w:type="dxa"/>
        <w:tblInd w:w="468" w:type="dxa"/>
        <w:tblLook w:val="00A0" w:firstRow="1" w:lastRow="0" w:firstColumn="1" w:lastColumn="0" w:noHBand="0" w:noVBand="0"/>
      </w:tblPr>
      <w:tblGrid>
        <w:gridCol w:w="1269"/>
        <w:gridCol w:w="1979"/>
        <w:gridCol w:w="2782"/>
        <w:gridCol w:w="2858"/>
      </w:tblGrid>
      <w:tr w:rsidR="00DA78CA" w:rsidRPr="00A360A4" w:rsidTr="00EE55E2">
        <w:trPr>
          <w:trHeight w:val="300"/>
        </w:trPr>
        <w:tc>
          <w:tcPr>
            <w:tcW w:w="1269" w:type="dxa"/>
            <w:tcBorders>
              <w:top w:val="single" w:sz="4" w:space="0" w:color="auto"/>
              <w:left w:val="single" w:sz="4" w:space="0" w:color="auto"/>
              <w:bottom w:val="single" w:sz="4" w:space="0" w:color="auto"/>
              <w:right w:val="single" w:sz="4" w:space="0" w:color="auto"/>
            </w:tcBorders>
            <w:noWrap/>
            <w:vAlign w:val="bottom"/>
          </w:tcPr>
          <w:p w:rsidR="00DA78CA" w:rsidRPr="00EE55E2" w:rsidRDefault="00DA78CA" w:rsidP="00EE55E2">
            <w:pPr>
              <w:rPr>
                <w:b/>
                <w:bCs/>
                <w:color w:val="000000"/>
              </w:rPr>
            </w:pPr>
            <w:r w:rsidRPr="00EE55E2">
              <w:rPr>
                <w:b/>
                <w:bCs/>
                <w:color w:val="000000"/>
              </w:rPr>
              <w:t>Day</w:t>
            </w:r>
          </w:p>
        </w:tc>
        <w:tc>
          <w:tcPr>
            <w:tcW w:w="1979" w:type="dxa"/>
            <w:tcBorders>
              <w:top w:val="single" w:sz="4" w:space="0" w:color="auto"/>
              <w:left w:val="nil"/>
              <w:bottom w:val="single" w:sz="4" w:space="0" w:color="auto"/>
              <w:right w:val="single" w:sz="4" w:space="0" w:color="auto"/>
            </w:tcBorders>
            <w:noWrap/>
            <w:vAlign w:val="bottom"/>
          </w:tcPr>
          <w:p w:rsidR="00DA78CA" w:rsidRPr="00EE55E2" w:rsidRDefault="00DA78CA" w:rsidP="00EE55E2">
            <w:pPr>
              <w:rPr>
                <w:b/>
                <w:bCs/>
                <w:color w:val="000000"/>
              </w:rPr>
            </w:pPr>
            <w:r w:rsidRPr="00EE55E2">
              <w:rPr>
                <w:b/>
                <w:bCs/>
                <w:color w:val="000000"/>
              </w:rPr>
              <w:t>Date</w:t>
            </w:r>
          </w:p>
        </w:tc>
        <w:tc>
          <w:tcPr>
            <w:tcW w:w="2782" w:type="dxa"/>
            <w:tcBorders>
              <w:top w:val="single" w:sz="4" w:space="0" w:color="auto"/>
              <w:left w:val="nil"/>
              <w:bottom w:val="single" w:sz="4" w:space="0" w:color="auto"/>
              <w:right w:val="single" w:sz="4" w:space="0" w:color="auto"/>
            </w:tcBorders>
            <w:noWrap/>
            <w:vAlign w:val="bottom"/>
          </w:tcPr>
          <w:p w:rsidR="00DA78CA" w:rsidRPr="00EE55E2" w:rsidRDefault="00DA78CA" w:rsidP="00EE55E2">
            <w:pPr>
              <w:rPr>
                <w:b/>
                <w:bCs/>
                <w:color w:val="000000"/>
              </w:rPr>
            </w:pPr>
            <w:r w:rsidRPr="00EE55E2">
              <w:rPr>
                <w:b/>
                <w:bCs/>
                <w:color w:val="000000"/>
              </w:rPr>
              <w:t>Topic</w:t>
            </w:r>
          </w:p>
        </w:tc>
        <w:tc>
          <w:tcPr>
            <w:tcW w:w="2858" w:type="dxa"/>
            <w:tcBorders>
              <w:top w:val="single" w:sz="4" w:space="0" w:color="auto"/>
              <w:left w:val="nil"/>
              <w:bottom w:val="single" w:sz="4" w:space="0" w:color="auto"/>
              <w:right w:val="single" w:sz="4" w:space="0" w:color="auto"/>
            </w:tcBorders>
            <w:noWrap/>
            <w:vAlign w:val="bottom"/>
          </w:tcPr>
          <w:p w:rsidR="00DA78CA" w:rsidRPr="00EE55E2" w:rsidRDefault="00DA78CA" w:rsidP="00EE55E2">
            <w:pPr>
              <w:rPr>
                <w:b/>
                <w:bCs/>
                <w:color w:val="000000"/>
              </w:rPr>
            </w:pPr>
            <w:r w:rsidRPr="00EE55E2">
              <w:rPr>
                <w:b/>
                <w:bCs/>
                <w:color w:val="000000"/>
              </w:rPr>
              <w:t>Location</w:t>
            </w:r>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Tuesday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Nov 27, 2012</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Writing an Argument</w:t>
            </w:r>
          </w:p>
        </w:tc>
        <w:tc>
          <w:tcPr>
            <w:tcW w:w="2858" w:type="dxa"/>
            <w:tcBorders>
              <w:top w:val="nil"/>
              <w:left w:val="nil"/>
              <w:bottom w:val="single" w:sz="4" w:space="0" w:color="auto"/>
              <w:right w:val="single" w:sz="4" w:space="0" w:color="auto"/>
            </w:tcBorders>
            <w:noWrap/>
            <w:vAlign w:val="bottom"/>
          </w:tcPr>
          <w:p w:rsidR="00DA78CA" w:rsidRPr="00EE55E2" w:rsidRDefault="00DA78CA" w:rsidP="00C11238">
            <w:pPr>
              <w:rPr>
                <w:color w:val="000000"/>
              </w:rPr>
            </w:pPr>
            <w:smartTag w:uri="urn:schemas-microsoft-com:office:smarttags" w:element="PlaceName">
              <w:smartTag w:uri="urn:schemas-microsoft-com:office:smarttags" w:element="place">
                <w:r w:rsidRPr="00EE55E2">
                  <w:rPr>
                    <w:color w:val="000000"/>
                  </w:rPr>
                  <w:t>Ponaganset</w:t>
                </w:r>
              </w:smartTag>
              <w:r w:rsidRPr="00EE55E2">
                <w:rPr>
                  <w:color w:val="000000"/>
                </w:rPr>
                <w:t xml:space="preserve"> </w:t>
              </w:r>
              <w:smartTag w:uri="urn:schemas-microsoft-com:office:smarttags" w:element="PlaceType">
                <w:r w:rsidRPr="00EE55E2">
                  <w:rPr>
                    <w:color w:val="000000"/>
                  </w:rPr>
                  <w:t>Middle School</w:t>
                </w:r>
              </w:smartTag>
            </w:smartTag>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Wednesday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Nov 28, 2012</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Text Dependent Questions</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smartTag w:uri="urn:schemas-microsoft-com:office:smarttags" w:element="PlaceName">
              <w:smartTag w:uri="urn:schemas-microsoft-com:office:smarttags" w:element="place">
                <w:r w:rsidRPr="00EE55E2">
                  <w:rPr>
                    <w:color w:val="000000"/>
                  </w:rPr>
                  <w:t>Coventry</w:t>
                </w:r>
              </w:smartTag>
              <w:r w:rsidRPr="00EE55E2">
                <w:rPr>
                  <w:color w:val="000000"/>
                </w:rPr>
                <w:t xml:space="preserve"> </w:t>
              </w:r>
              <w:smartTag w:uri="urn:schemas-microsoft-com:office:smarttags" w:element="PlaceName">
                <w:r w:rsidRPr="00EE55E2">
                  <w:rPr>
                    <w:color w:val="000000"/>
                  </w:rPr>
                  <w:t>Admin</w:t>
                </w:r>
              </w:smartTag>
              <w:r w:rsidRPr="00EE55E2">
                <w:rPr>
                  <w:color w:val="000000"/>
                </w:rPr>
                <w:t xml:space="preserve"> </w:t>
              </w:r>
              <w:smartTag w:uri="urn:schemas-microsoft-com:office:smarttags" w:element="PlaceType">
                <w:r w:rsidRPr="00EE55E2">
                  <w:rPr>
                    <w:color w:val="000000"/>
                  </w:rPr>
                  <w:t>Building</w:t>
                </w:r>
              </w:smartTag>
            </w:smartTag>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Friday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Nov 30, 2012</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Academic Vocab</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Chariho Career and Tech</w:t>
            </w:r>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Tuesday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Dec 11, 2012</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Writing an Argument</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smartTag w:uri="urn:schemas-microsoft-com:office:smarttags" w:element="PlaceName">
              <w:smartTag w:uri="urn:schemas-microsoft-com:office:smarttags" w:element="place">
                <w:r w:rsidRPr="00EE55E2">
                  <w:rPr>
                    <w:color w:val="000000"/>
                  </w:rPr>
                  <w:t>Woonsocket</w:t>
                </w:r>
              </w:smartTag>
              <w:r w:rsidRPr="00EE55E2">
                <w:rPr>
                  <w:color w:val="000000"/>
                </w:rPr>
                <w:t xml:space="preserve"> </w:t>
              </w:r>
              <w:smartTag w:uri="urn:schemas-microsoft-com:office:smarttags" w:element="PlaceType">
                <w:r w:rsidRPr="00EE55E2">
                  <w:rPr>
                    <w:color w:val="000000"/>
                  </w:rPr>
                  <w:t>Middle School</w:t>
                </w:r>
              </w:smartTag>
            </w:smartTag>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Friday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Dec 14, 2012</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Text Complexity</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smartTag w:uri="urn:schemas-microsoft-com:office:smarttags" w:element="PlaceName">
              <w:smartTag w:uri="urn:schemas-microsoft-com:office:smarttags" w:element="place">
                <w:r w:rsidRPr="00EE55E2">
                  <w:rPr>
                    <w:color w:val="000000"/>
                  </w:rPr>
                  <w:t>Middletown</w:t>
                </w:r>
              </w:smartTag>
              <w:r>
                <w:rPr>
                  <w:color w:val="000000"/>
                </w:rPr>
                <w:t xml:space="preserve"> </w:t>
              </w:r>
              <w:smartTag w:uri="urn:schemas-microsoft-com:office:smarttags" w:element="PlaceName">
                <w:r>
                  <w:rPr>
                    <w:color w:val="000000"/>
                  </w:rPr>
                  <w:t>Admin</w:t>
                </w:r>
              </w:smartTag>
              <w:r>
                <w:rPr>
                  <w:color w:val="000000"/>
                </w:rPr>
                <w:t xml:space="preserve"> </w:t>
              </w:r>
              <w:smartTag w:uri="urn:schemas-microsoft-com:office:smarttags" w:element="PlaceType">
                <w:r>
                  <w:rPr>
                    <w:color w:val="000000"/>
                  </w:rPr>
                  <w:t>Building</w:t>
                </w:r>
              </w:smartTag>
            </w:smartTag>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Tuesday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Feb 5, 2013</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Text Dependent Questions</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Chariho Career and Tech</w:t>
            </w:r>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Wednesday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Feb 6, 2013</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Writing an Argument</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smartTag w:uri="urn:schemas-microsoft-com:office:smarttags" w:element="PlaceName">
              <w:smartTag w:uri="urn:schemas-microsoft-com:office:smarttags" w:element="place">
                <w:r w:rsidRPr="00EE55E2">
                  <w:rPr>
                    <w:color w:val="000000"/>
                  </w:rPr>
                  <w:t>Coventry</w:t>
                </w:r>
              </w:smartTag>
              <w:r w:rsidRPr="00EE55E2">
                <w:rPr>
                  <w:color w:val="000000"/>
                </w:rPr>
                <w:t xml:space="preserve"> </w:t>
              </w:r>
              <w:smartTag w:uri="urn:schemas-microsoft-com:office:smarttags" w:element="PlaceName">
                <w:r w:rsidRPr="00EE55E2">
                  <w:rPr>
                    <w:color w:val="000000"/>
                  </w:rPr>
                  <w:t>Admin</w:t>
                </w:r>
              </w:smartTag>
              <w:r w:rsidRPr="00EE55E2">
                <w:rPr>
                  <w:color w:val="000000"/>
                </w:rPr>
                <w:t xml:space="preserve"> </w:t>
              </w:r>
              <w:smartTag w:uri="urn:schemas-microsoft-com:office:smarttags" w:element="PlaceType">
                <w:r w:rsidRPr="00EE55E2">
                  <w:rPr>
                    <w:color w:val="000000"/>
                  </w:rPr>
                  <w:t>Building</w:t>
                </w:r>
              </w:smartTag>
            </w:smartTag>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Thursday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Feb 7, 2013</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Academic Vocab</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smartTag w:uri="urn:schemas-microsoft-com:office:smarttags" w:element="PlaceName">
              <w:smartTag w:uri="urn:schemas-microsoft-com:office:smarttags" w:element="place">
                <w:r w:rsidRPr="00EE55E2">
                  <w:rPr>
                    <w:color w:val="000000"/>
                  </w:rPr>
                  <w:t>Middletown</w:t>
                </w:r>
              </w:smartTag>
              <w:r>
                <w:rPr>
                  <w:color w:val="000000"/>
                </w:rPr>
                <w:t xml:space="preserve"> </w:t>
              </w:r>
              <w:smartTag w:uri="urn:schemas-microsoft-com:office:smarttags" w:element="PlaceName">
                <w:r>
                  <w:rPr>
                    <w:color w:val="000000"/>
                  </w:rPr>
                  <w:t>Admin</w:t>
                </w:r>
              </w:smartTag>
              <w:r>
                <w:rPr>
                  <w:color w:val="000000"/>
                </w:rPr>
                <w:t xml:space="preserve"> </w:t>
              </w:r>
              <w:smartTag w:uri="urn:schemas-microsoft-com:office:smarttags" w:element="PlaceType">
                <w:r>
                  <w:rPr>
                    <w:color w:val="000000"/>
                  </w:rPr>
                  <w:t>Building</w:t>
                </w:r>
              </w:smartTag>
            </w:smartTag>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Friday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Feb 8, 2013</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Pr>
                <w:color w:val="000000"/>
              </w:rPr>
              <w:t>Text Complexity</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smartTag w:uri="urn:schemas-microsoft-com:office:smarttags" w:element="PlaceName">
              <w:smartTag w:uri="urn:schemas-microsoft-com:office:smarttags" w:element="place">
                <w:r>
                  <w:rPr>
                    <w:color w:val="000000"/>
                  </w:rPr>
                  <w:t>Ponaganset</w:t>
                </w:r>
              </w:smartTag>
              <w:r w:rsidRPr="00EE55E2">
                <w:rPr>
                  <w:color w:val="000000"/>
                </w:rPr>
                <w:t xml:space="preserve"> </w:t>
              </w:r>
              <w:smartTag w:uri="urn:schemas-microsoft-com:office:smarttags" w:element="PlaceType">
                <w:r w:rsidRPr="00EE55E2">
                  <w:rPr>
                    <w:color w:val="000000"/>
                  </w:rPr>
                  <w:t>Middle School</w:t>
                </w:r>
              </w:smartTag>
            </w:smartTag>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Tuesday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March 12, 2013</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Text Dependent Questions</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smartTag w:uri="urn:schemas-microsoft-com:office:smarttags" w:element="PlaceName">
              <w:smartTag w:uri="urn:schemas-microsoft-com:office:smarttags" w:element="place">
                <w:r w:rsidRPr="00EE55E2">
                  <w:rPr>
                    <w:color w:val="000000"/>
                  </w:rPr>
                  <w:t>Woonsocket</w:t>
                </w:r>
              </w:smartTag>
              <w:r w:rsidRPr="00EE55E2">
                <w:rPr>
                  <w:color w:val="000000"/>
                </w:rPr>
                <w:t xml:space="preserve"> </w:t>
              </w:r>
              <w:smartTag w:uri="urn:schemas-microsoft-com:office:smarttags" w:element="PlaceType">
                <w:r w:rsidRPr="00EE55E2">
                  <w:rPr>
                    <w:color w:val="000000"/>
                  </w:rPr>
                  <w:t>Middle School</w:t>
                </w:r>
              </w:smartTag>
            </w:smartTag>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Wednesday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March 13, 2013</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Academic Vocab</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smartTag w:uri="urn:schemas-microsoft-com:office:smarttags" w:element="PlaceName">
              <w:smartTag w:uri="urn:schemas-microsoft-com:office:smarttags" w:element="place">
                <w:r w:rsidRPr="00EE55E2">
                  <w:rPr>
                    <w:color w:val="000000"/>
                  </w:rPr>
                  <w:t>Coventry</w:t>
                </w:r>
              </w:smartTag>
              <w:r w:rsidRPr="00EE55E2">
                <w:rPr>
                  <w:color w:val="000000"/>
                </w:rPr>
                <w:t xml:space="preserve"> </w:t>
              </w:r>
              <w:smartTag w:uri="urn:schemas-microsoft-com:office:smarttags" w:element="PlaceName">
                <w:r w:rsidRPr="00EE55E2">
                  <w:rPr>
                    <w:color w:val="000000"/>
                  </w:rPr>
                  <w:t>Admin</w:t>
                </w:r>
              </w:smartTag>
              <w:r w:rsidRPr="00EE55E2">
                <w:rPr>
                  <w:color w:val="000000"/>
                </w:rPr>
                <w:t xml:space="preserve"> </w:t>
              </w:r>
              <w:smartTag w:uri="urn:schemas-microsoft-com:office:smarttags" w:element="PlaceType">
                <w:r w:rsidRPr="00EE55E2">
                  <w:rPr>
                    <w:color w:val="000000"/>
                  </w:rPr>
                  <w:t>Building</w:t>
                </w:r>
              </w:smartTag>
            </w:smartTag>
          </w:p>
        </w:tc>
      </w:tr>
      <w:tr w:rsidR="00DA78CA" w:rsidRPr="00A360A4" w:rsidTr="00EE55E2">
        <w:trPr>
          <w:trHeight w:val="300"/>
        </w:trPr>
        <w:tc>
          <w:tcPr>
            <w:tcW w:w="1269" w:type="dxa"/>
            <w:tcBorders>
              <w:top w:val="nil"/>
              <w:left w:val="single" w:sz="4" w:space="0" w:color="auto"/>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Thursday</w:t>
            </w:r>
          </w:p>
        </w:tc>
        <w:tc>
          <w:tcPr>
            <w:tcW w:w="1979"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March 14, 2013</w:t>
            </w:r>
          </w:p>
        </w:tc>
        <w:tc>
          <w:tcPr>
            <w:tcW w:w="2782"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r w:rsidRPr="00EE55E2">
              <w:rPr>
                <w:color w:val="000000"/>
              </w:rPr>
              <w:t>Writing an Argument</w:t>
            </w:r>
          </w:p>
        </w:tc>
        <w:tc>
          <w:tcPr>
            <w:tcW w:w="2858" w:type="dxa"/>
            <w:tcBorders>
              <w:top w:val="nil"/>
              <w:left w:val="nil"/>
              <w:bottom w:val="single" w:sz="4" w:space="0" w:color="auto"/>
              <w:right w:val="single" w:sz="4" w:space="0" w:color="auto"/>
            </w:tcBorders>
            <w:noWrap/>
            <w:vAlign w:val="bottom"/>
          </w:tcPr>
          <w:p w:rsidR="00DA78CA" w:rsidRPr="00EE55E2" w:rsidRDefault="00DA78CA" w:rsidP="00EE55E2">
            <w:pPr>
              <w:rPr>
                <w:color w:val="000000"/>
              </w:rPr>
            </w:pPr>
            <w:smartTag w:uri="urn:schemas-microsoft-com:office:smarttags" w:element="PlaceName">
              <w:smartTag w:uri="urn:schemas-microsoft-com:office:smarttags" w:element="place">
                <w:r w:rsidRPr="00EE55E2">
                  <w:rPr>
                    <w:color w:val="000000"/>
                  </w:rPr>
                  <w:t>Middletown</w:t>
                </w:r>
              </w:smartTag>
              <w:r>
                <w:rPr>
                  <w:color w:val="000000"/>
                </w:rPr>
                <w:t xml:space="preserve"> </w:t>
              </w:r>
              <w:smartTag w:uri="urn:schemas-microsoft-com:office:smarttags" w:element="PlaceName">
                <w:r>
                  <w:rPr>
                    <w:color w:val="000000"/>
                  </w:rPr>
                  <w:t>Admin</w:t>
                </w:r>
              </w:smartTag>
              <w:r>
                <w:rPr>
                  <w:color w:val="000000"/>
                </w:rPr>
                <w:t xml:space="preserve"> </w:t>
              </w:r>
              <w:smartTag w:uri="urn:schemas-microsoft-com:office:smarttags" w:element="PlaceType">
                <w:r>
                  <w:rPr>
                    <w:color w:val="000000"/>
                  </w:rPr>
                  <w:t>Building</w:t>
                </w:r>
              </w:smartTag>
            </w:smartTag>
          </w:p>
        </w:tc>
      </w:tr>
    </w:tbl>
    <w:p w:rsidR="00640F44" w:rsidRDefault="00640F44" w:rsidP="00046C8B">
      <w:pPr>
        <w:rPr>
          <w:b/>
          <w:u w:val="single"/>
        </w:rPr>
      </w:pPr>
    </w:p>
    <w:tbl>
      <w:tblPr>
        <w:tblW w:w="8888" w:type="dxa"/>
        <w:tblInd w:w="468" w:type="dxa"/>
        <w:tblLook w:val="00A0" w:firstRow="1" w:lastRow="0" w:firstColumn="1" w:lastColumn="0" w:noHBand="0" w:noVBand="0"/>
      </w:tblPr>
      <w:tblGrid>
        <w:gridCol w:w="1269"/>
        <w:gridCol w:w="1979"/>
        <w:gridCol w:w="2782"/>
        <w:gridCol w:w="2858"/>
      </w:tblGrid>
      <w:tr w:rsidR="00640F44" w:rsidRPr="00224A56" w:rsidTr="0025741E">
        <w:trPr>
          <w:trHeight w:val="300"/>
        </w:trPr>
        <w:tc>
          <w:tcPr>
            <w:tcW w:w="1269" w:type="dxa"/>
            <w:tcBorders>
              <w:top w:val="single" w:sz="4" w:space="0" w:color="auto"/>
              <w:left w:val="single" w:sz="4" w:space="0" w:color="auto"/>
              <w:bottom w:val="single" w:sz="4" w:space="0" w:color="auto"/>
              <w:right w:val="single" w:sz="4" w:space="0" w:color="auto"/>
            </w:tcBorders>
            <w:noWrap/>
            <w:vAlign w:val="bottom"/>
          </w:tcPr>
          <w:p w:rsidR="00640F44" w:rsidRPr="00224A56" w:rsidRDefault="00640F44" w:rsidP="0025741E">
            <w:pPr>
              <w:rPr>
                <w:b/>
                <w:bCs/>
                <w:color w:val="000000"/>
              </w:rPr>
            </w:pPr>
            <w:r w:rsidRPr="00224A56">
              <w:rPr>
                <w:b/>
                <w:bCs/>
                <w:color w:val="000000"/>
              </w:rPr>
              <w:t>Day</w:t>
            </w:r>
          </w:p>
        </w:tc>
        <w:tc>
          <w:tcPr>
            <w:tcW w:w="1979" w:type="dxa"/>
            <w:tcBorders>
              <w:top w:val="single" w:sz="4" w:space="0" w:color="auto"/>
              <w:left w:val="nil"/>
              <w:bottom w:val="single" w:sz="4" w:space="0" w:color="auto"/>
              <w:right w:val="single" w:sz="4" w:space="0" w:color="auto"/>
            </w:tcBorders>
            <w:noWrap/>
            <w:vAlign w:val="bottom"/>
          </w:tcPr>
          <w:p w:rsidR="00640F44" w:rsidRPr="00224A56" w:rsidRDefault="00640F44" w:rsidP="0025741E">
            <w:pPr>
              <w:rPr>
                <w:b/>
                <w:bCs/>
                <w:color w:val="000000"/>
              </w:rPr>
            </w:pPr>
            <w:r w:rsidRPr="00224A56">
              <w:rPr>
                <w:b/>
                <w:bCs/>
                <w:color w:val="000000"/>
              </w:rPr>
              <w:t>Date</w:t>
            </w:r>
          </w:p>
        </w:tc>
        <w:tc>
          <w:tcPr>
            <w:tcW w:w="2782" w:type="dxa"/>
            <w:tcBorders>
              <w:top w:val="single" w:sz="4" w:space="0" w:color="auto"/>
              <w:left w:val="nil"/>
              <w:bottom w:val="single" w:sz="4" w:space="0" w:color="auto"/>
              <w:right w:val="single" w:sz="4" w:space="0" w:color="auto"/>
            </w:tcBorders>
            <w:noWrap/>
            <w:vAlign w:val="bottom"/>
          </w:tcPr>
          <w:p w:rsidR="00640F44" w:rsidRPr="00224A56" w:rsidRDefault="00640F44" w:rsidP="0025741E">
            <w:pPr>
              <w:rPr>
                <w:b/>
                <w:bCs/>
                <w:color w:val="000000"/>
              </w:rPr>
            </w:pPr>
            <w:r w:rsidRPr="00224A56">
              <w:rPr>
                <w:b/>
                <w:bCs/>
                <w:color w:val="000000"/>
              </w:rPr>
              <w:t>Topic</w:t>
            </w:r>
          </w:p>
        </w:tc>
        <w:tc>
          <w:tcPr>
            <w:tcW w:w="2858" w:type="dxa"/>
            <w:tcBorders>
              <w:top w:val="single" w:sz="4" w:space="0" w:color="auto"/>
              <w:left w:val="nil"/>
              <w:bottom w:val="single" w:sz="4" w:space="0" w:color="auto"/>
              <w:right w:val="single" w:sz="4" w:space="0" w:color="auto"/>
            </w:tcBorders>
            <w:noWrap/>
            <w:vAlign w:val="bottom"/>
          </w:tcPr>
          <w:p w:rsidR="00640F44" w:rsidRPr="00224A56" w:rsidRDefault="00640F44" w:rsidP="0025741E">
            <w:pPr>
              <w:rPr>
                <w:b/>
                <w:bCs/>
                <w:color w:val="000000"/>
              </w:rPr>
            </w:pPr>
            <w:r w:rsidRPr="00224A56">
              <w:rPr>
                <w:b/>
                <w:bCs/>
                <w:color w:val="000000"/>
              </w:rPr>
              <w:t>Location</w:t>
            </w:r>
          </w:p>
        </w:tc>
      </w:tr>
      <w:tr w:rsidR="00640F44" w:rsidRPr="00224A56" w:rsidTr="00640F44">
        <w:trPr>
          <w:trHeight w:val="300"/>
        </w:trPr>
        <w:tc>
          <w:tcPr>
            <w:tcW w:w="12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Saturday</w:t>
            </w:r>
          </w:p>
        </w:tc>
        <w:tc>
          <w:tcPr>
            <w:tcW w:w="1979"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January 26, 2013</w:t>
            </w:r>
          </w:p>
        </w:tc>
        <w:tc>
          <w:tcPr>
            <w:tcW w:w="2782"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Academic Vocab</w:t>
            </w:r>
          </w:p>
        </w:tc>
        <w:tc>
          <w:tcPr>
            <w:tcW w:w="2858"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CCRI- Warwick</w:t>
            </w:r>
          </w:p>
        </w:tc>
      </w:tr>
      <w:tr w:rsidR="00640F44" w:rsidRPr="00224A56" w:rsidTr="00640F44">
        <w:trPr>
          <w:trHeight w:val="300"/>
        </w:trPr>
        <w:tc>
          <w:tcPr>
            <w:tcW w:w="12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Saturday</w:t>
            </w:r>
          </w:p>
        </w:tc>
        <w:tc>
          <w:tcPr>
            <w:tcW w:w="1979"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February 2, 2013</w:t>
            </w:r>
          </w:p>
        </w:tc>
        <w:tc>
          <w:tcPr>
            <w:tcW w:w="2782"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 xml:space="preserve">Text Dependent Questions </w:t>
            </w:r>
          </w:p>
        </w:tc>
        <w:tc>
          <w:tcPr>
            <w:tcW w:w="2858"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CCRI- Warwick</w:t>
            </w:r>
          </w:p>
        </w:tc>
      </w:tr>
      <w:tr w:rsidR="00640F44" w:rsidRPr="00224A56" w:rsidTr="00640F44">
        <w:trPr>
          <w:trHeight w:val="300"/>
        </w:trPr>
        <w:tc>
          <w:tcPr>
            <w:tcW w:w="12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Saturday</w:t>
            </w:r>
          </w:p>
        </w:tc>
        <w:tc>
          <w:tcPr>
            <w:tcW w:w="1979"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February 9, 2013</w:t>
            </w:r>
          </w:p>
        </w:tc>
        <w:tc>
          <w:tcPr>
            <w:tcW w:w="2782"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 xml:space="preserve">Text Complexity </w:t>
            </w:r>
          </w:p>
        </w:tc>
        <w:tc>
          <w:tcPr>
            <w:tcW w:w="2858"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CCRI- Warwick</w:t>
            </w:r>
          </w:p>
        </w:tc>
      </w:tr>
      <w:tr w:rsidR="00640F44" w:rsidRPr="00640F44" w:rsidTr="00640F44">
        <w:trPr>
          <w:trHeight w:val="300"/>
        </w:trPr>
        <w:tc>
          <w:tcPr>
            <w:tcW w:w="12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Saturday</w:t>
            </w:r>
          </w:p>
        </w:tc>
        <w:tc>
          <w:tcPr>
            <w:tcW w:w="1979"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March 23, 2013</w:t>
            </w:r>
          </w:p>
        </w:tc>
        <w:tc>
          <w:tcPr>
            <w:tcW w:w="2782"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Writing an Argument</w:t>
            </w:r>
          </w:p>
        </w:tc>
        <w:tc>
          <w:tcPr>
            <w:tcW w:w="2858" w:type="dxa"/>
            <w:tcBorders>
              <w:top w:val="single" w:sz="4" w:space="0" w:color="auto"/>
              <w:left w:val="nil"/>
              <w:bottom w:val="single" w:sz="4" w:space="0" w:color="auto"/>
              <w:right w:val="single" w:sz="4" w:space="0" w:color="auto"/>
            </w:tcBorders>
            <w:shd w:val="clear" w:color="auto" w:fill="auto"/>
            <w:noWrap/>
            <w:vAlign w:val="bottom"/>
          </w:tcPr>
          <w:p w:rsidR="00640F44" w:rsidRPr="00224A56" w:rsidRDefault="00640F44" w:rsidP="00640F44">
            <w:pPr>
              <w:rPr>
                <w:bCs/>
                <w:color w:val="000000"/>
              </w:rPr>
            </w:pPr>
            <w:r w:rsidRPr="00224A56">
              <w:rPr>
                <w:bCs/>
                <w:color w:val="000000"/>
              </w:rPr>
              <w:t>CCRI- Warwick</w:t>
            </w:r>
          </w:p>
        </w:tc>
      </w:tr>
    </w:tbl>
    <w:p w:rsidR="00640F44" w:rsidRDefault="00640F44" w:rsidP="00046C8B">
      <w:pPr>
        <w:rPr>
          <w:b/>
          <w:u w:val="single"/>
        </w:rPr>
      </w:pPr>
    </w:p>
    <w:p w:rsidR="00DA78CA" w:rsidRPr="00EE55E2" w:rsidRDefault="00DA78CA" w:rsidP="00046C8B">
      <w:r w:rsidRPr="00046C8B">
        <w:rPr>
          <w:b/>
          <w:u w:val="single"/>
        </w:rPr>
        <w:t>MATERIALS</w:t>
      </w:r>
      <w:r>
        <w:t>: Please note that some, not all, sessions require participants to bring text materials to the session. These are necessary for full participation in the session. Required materials are listed i</w:t>
      </w:r>
      <w:r w:rsidR="008606D8">
        <w:t>n the session descriptions that follow</w:t>
      </w:r>
      <w:r>
        <w:t>.</w:t>
      </w:r>
    </w:p>
    <w:p w:rsidR="008606D8" w:rsidRDefault="008606D8" w:rsidP="00EE55E2">
      <w:pPr>
        <w:autoSpaceDE w:val="0"/>
        <w:autoSpaceDN w:val="0"/>
        <w:adjustRightInd w:val="0"/>
        <w:rPr>
          <w:b/>
          <w:u w:val="single"/>
        </w:rPr>
      </w:pPr>
    </w:p>
    <w:p w:rsidR="00DA78CA" w:rsidRDefault="00DA78CA" w:rsidP="00EE55E2">
      <w:pPr>
        <w:autoSpaceDE w:val="0"/>
        <w:autoSpaceDN w:val="0"/>
        <w:adjustRightInd w:val="0"/>
        <w:rPr>
          <w:b/>
        </w:rPr>
      </w:pPr>
      <w:r w:rsidRPr="00EE55E2">
        <w:rPr>
          <w:b/>
          <w:u w:val="single"/>
        </w:rPr>
        <w:t>TOPICS</w:t>
      </w:r>
      <w:r>
        <w:rPr>
          <w:b/>
        </w:rPr>
        <w:t xml:space="preserve">: </w:t>
      </w:r>
    </w:p>
    <w:p w:rsidR="00DA78CA" w:rsidRDefault="00DA78CA" w:rsidP="00EE55E2">
      <w:pPr>
        <w:autoSpaceDE w:val="0"/>
        <w:autoSpaceDN w:val="0"/>
        <w:adjustRightInd w:val="0"/>
        <w:rPr>
          <w:b/>
        </w:rPr>
      </w:pPr>
    </w:p>
    <w:p w:rsidR="00DA78CA" w:rsidRPr="00805916" w:rsidRDefault="00DA78CA" w:rsidP="00EE55E2">
      <w:pPr>
        <w:autoSpaceDE w:val="0"/>
        <w:autoSpaceDN w:val="0"/>
        <w:adjustRightInd w:val="0"/>
        <w:rPr>
          <w:b/>
        </w:rPr>
      </w:pPr>
      <w:r w:rsidRPr="00805916">
        <w:rPr>
          <w:b/>
        </w:rPr>
        <w:t>Academic Vocabulary Session</w:t>
      </w:r>
    </w:p>
    <w:p w:rsidR="00DA78CA" w:rsidRPr="00EE55E2" w:rsidRDefault="00DA78CA" w:rsidP="00EE55E2">
      <w:pPr>
        <w:autoSpaceDE w:val="0"/>
        <w:autoSpaceDN w:val="0"/>
        <w:adjustRightInd w:val="0"/>
      </w:pPr>
      <w:r w:rsidRPr="00B84048">
        <w:t>This session explores the Common Core State Standards’ focus on General Academic Vocabulary as a way to provide greater access to complex texts.  In order for students to comprehend the challenging texts called for by the CCSS, they must have a deeper understanding of the frequently occurring and</w:t>
      </w:r>
      <w:r>
        <w:t xml:space="preserve"> highly generalizable Tier Two w</w:t>
      </w:r>
      <w:r w:rsidRPr="00B84048">
        <w:t>ords.  In this session, participants will learn how to identify the three tiers of vocabulary, gain</w:t>
      </w:r>
      <w:r>
        <w:t xml:space="preserve"> experience selecting Tier Two w</w:t>
      </w:r>
      <w:r w:rsidRPr="00B84048">
        <w:t>ords for instruction using a set of criteria, and have the opportunity to work with an instructional guide to plan instruction.  It is required that all participants bring a short informational text to this session so that they may work with groups of colleagues to begin planning for explicit vocabulary instruction.</w:t>
      </w:r>
    </w:p>
    <w:p w:rsidR="00DA78CA" w:rsidRDefault="00DA78CA" w:rsidP="00EE55E2">
      <w:pPr>
        <w:rPr>
          <w:rFonts w:ascii="Arial" w:hAnsi="Arial" w:cs="Arial"/>
        </w:rPr>
      </w:pPr>
    </w:p>
    <w:p w:rsidR="00DA78CA" w:rsidRPr="00B84048" w:rsidRDefault="00DA78CA" w:rsidP="00371AF5">
      <w:pPr>
        <w:rPr>
          <w:color w:val="000000"/>
          <w:shd w:val="clear" w:color="auto" w:fill="FFFFFF"/>
        </w:rPr>
      </w:pPr>
      <w:r w:rsidRPr="00B84048">
        <w:rPr>
          <w:b/>
          <w:color w:val="000000"/>
          <w:shd w:val="clear" w:color="auto" w:fill="FFFFFF"/>
        </w:rPr>
        <w:t>Text Complexity Session</w:t>
      </w:r>
    </w:p>
    <w:p w:rsidR="00DA78CA" w:rsidRDefault="00DA78CA" w:rsidP="00371AF5">
      <w:pPr>
        <w:rPr>
          <w:color w:val="000000"/>
          <w:shd w:val="clear" w:color="auto" w:fill="FFFFFF"/>
        </w:rPr>
      </w:pPr>
      <w:r w:rsidRPr="00B84048">
        <w:rPr>
          <w:color w:val="000000"/>
          <w:shd w:val="clear" w:color="auto" w:fill="FFFFFF"/>
        </w:rPr>
        <w:t>The Common Core State Standards require students to read increasingly complex texts with increasing independence as they progress toward career and college readiness. </w:t>
      </w:r>
      <w:r w:rsidRPr="00B84048">
        <w:rPr>
          <w:rStyle w:val="apple-converted-space"/>
          <w:rFonts w:cs="Calibri"/>
          <w:color w:val="000000"/>
          <w:shd w:val="clear" w:color="auto" w:fill="FFFFFF"/>
        </w:rPr>
        <w:t> </w:t>
      </w:r>
      <w:r w:rsidRPr="00B84048">
        <w:rPr>
          <w:color w:val="000000"/>
          <w:shd w:val="clear" w:color="auto" w:fill="FFFFFF"/>
        </w:rPr>
        <w:t>This session will focus on various aspects of text complexity. </w:t>
      </w:r>
      <w:r w:rsidRPr="00B84048">
        <w:rPr>
          <w:rStyle w:val="apple-converted-space"/>
          <w:rFonts w:cs="Calibri"/>
          <w:color w:val="000000"/>
          <w:shd w:val="clear" w:color="auto" w:fill="FFFFFF"/>
        </w:rPr>
        <w:t> </w:t>
      </w:r>
      <w:r w:rsidRPr="00B84048">
        <w:rPr>
          <w:color w:val="000000"/>
          <w:shd w:val="clear" w:color="auto" w:fill="FFFFFF"/>
        </w:rPr>
        <w:t>Participants will develop an understanding of the reasoning and importance of the emphasis placed on text complexity. </w:t>
      </w:r>
      <w:r w:rsidRPr="00B84048">
        <w:rPr>
          <w:rStyle w:val="apple-converted-space"/>
          <w:rFonts w:cs="Calibri"/>
          <w:color w:val="000000"/>
          <w:shd w:val="clear" w:color="auto" w:fill="FFFFFF"/>
        </w:rPr>
        <w:t> </w:t>
      </w:r>
      <w:r w:rsidRPr="00B84048">
        <w:rPr>
          <w:color w:val="000000"/>
          <w:shd w:val="clear" w:color="auto" w:fill="FFFFFF"/>
        </w:rPr>
        <w:t>Using a protocol, participants will apply new learning to determine text complexity grade bands for a selection of common texts. </w:t>
      </w:r>
      <w:r w:rsidRPr="00B84048">
        <w:rPr>
          <w:rStyle w:val="apple-converted-space"/>
          <w:rFonts w:cs="Calibri"/>
          <w:color w:val="000000"/>
          <w:shd w:val="clear" w:color="auto" w:fill="FFFFFF"/>
        </w:rPr>
        <w:t> </w:t>
      </w:r>
      <w:r w:rsidRPr="00B84048">
        <w:rPr>
          <w:color w:val="000000"/>
          <w:shd w:val="clear" w:color="auto" w:fill="FFFFFF"/>
        </w:rPr>
        <w:t>It is recommended that participants bring 3-4 classroom texts (shorter texts preferred; please exclude poetry and drama) to the session in order to determine grade bands of their own texts. </w:t>
      </w:r>
      <w:r w:rsidRPr="00B84048">
        <w:rPr>
          <w:rStyle w:val="apple-converted-space"/>
          <w:rFonts w:cs="Calibri"/>
          <w:color w:val="000000"/>
          <w:shd w:val="clear" w:color="auto" w:fill="FFFFFF"/>
        </w:rPr>
        <w:t> </w:t>
      </w:r>
    </w:p>
    <w:p w:rsidR="00DA78CA" w:rsidRPr="00B84048" w:rsidRDefault="00DA78CA" w:rsidP="00371AF5">
      <w:r w:rsidRPr="00B84048">
        <w:t xml:space="preserve"> </w:t>
      </w:r>
    </w:p>
    <w:p w:rsidR="00DA78CA" w:rsidRPr="00B84048" w:rsidRDefault="00DA78CA" w:rsidP="00371AF5">
      <w:pPr>
        <w:rPr>
          <w:color w:val="000000"/>
        </w:rPr>
      </w:pPr>
      <w:r w:rsidRPr="00B84048">
        <w:rPr>
          <w:b/>
          <w:color w:val="000000"/>
        </w:rPr>
        <w:t>Text Dependent Questions</w:t>
      </w:r>
    </w:p>
    <w:p w:rsidR="00DA78CA" w:rsidRPr="00B84048" w:rsidRDefault="00DA78CA" w:rsidP="00371AF5">
      <w:pPr>
        <w:rPr>
          <w:color w:val="000000"/>
        </w:rPr>
      </w:pPr>
      <w:r w:rsidRPr="00B84048">
        <w:rPr>
          <w:color w:val="000000"/>
        </w:rPr>
        <w:t>The Common Core State Standards place a strong focus on students gathering evidence, knowledge, and insight from text. </w:t>
      </w:r>
      <w:r w:rsidRPr="00B84048">
        <w:rPr>
          <w:rStyle w:val="apple-converted-space"/>
          <w:rFonts w:cs="Calibri"/>
          <w:color w:val="000000"/>
        </w:rPr>
        <w:t> </w:t>
      </w:r>
      <w:r w:rsidRPr="00B84048">
        <w:rPr>
          <w:color w:val="000000"/>
        </w:rPr>
        <w:t>In order for students to undergo this kind of close reading of text, the types of questions asked of them must be dependent on the text under consideration and not depend on information from outside sources. </w:t>
      </w:r>
      <w:r w:rsidRPr="00B84048">
        <w:rPr>
          <w:rStyle w:val="apple-converted-space"/>
          <w:rFonts w:cs="Calibri"/>
          <w:color w:val="000000"/>
        </w:rPr>
        <w:t> </w:t>
      </w:r>
      <w:r w:rsidRPr="00B84048">
        <w:rPr>
          <w:color w:val="000000"/>
        </w:rPr>
        <w:t>This session will enable participants to understand the reasoning behind the Common Core State Standards’ shift to encourage students to focus on the text more deeply. </w:t>
      </w:r>
      <w:r w:rsidRPr="00B84048">
        <w:rPr>
          <w:rStyle w:val="apple-converted-space"/>
          <w:rFonts w:cs="Calibri"/>
          <w:color w:val="000000"/>
        </w:rPr>
        <w:t> </w:t>
      </w:r>
      <w:r w:rsidRPr="00B84048">
        <w:rPr>
          <w:color w:val="000000"/>
        </w:rPr>
        <w:t>Participants will work with text exemplars in order to understand the process of developing a set of coherent, text-specific questions that promote a deep understanding of the author’s words. </w:t>
      </w:r>
      <w:r w:rsidRPr="00B84048">
        <w:rPr>
          <w:rStyle w:val="apple-converted-space"/>
          <w:rFonts w:cs="Calibri"/>
          <w:color w:val="000000"/>
        </w:rPr>
        <w:t> </w:t>
      </w:r>
      <w:r w:rsidRPr="00B84048">
        <w:rPr>
          <w:color w:val="000000"/>
        </w:rPr>
        <w:t>It is required that participants bring a short text with accompanying questions to this session so that they may work with groups of colleagues to revise and create new text-dependent questions.</w:t>
      </w:r>
    </w:p>
    <w:p w:rsidR="00DA78CA" w:rsidRPr="00B84048" w:rsidRDefault="00DA78CA" w:rsidP="00371AF5">
      <w:pPr>
        <w:rPr>
          <w:color w:val="000000"/>
        </w:rPr>
      </w:pPr>
    </w:p>
    <w:p w:rsidR="00DA78CA" w:rsidRPr="00B84048" w:rsidRDefault="00DA78CA" w:rsidP="00371AF5">
      <w:pPr>
        <w:rPr>
          <w:color w:val="000000"/>
        </w:rPr>
      </w:pPr>
      <w:r w:rsidRPr="00B84048">
        <w:rPr>
          <w:b/>
          <w:color w:val="000000"/>
        </w:rPr>
        <w:t>Writing an Argument</w:t>
      </w:r>
    </w:p>
    <w:p w:rsidR="00DA78CA" w:rsidRPr="00B84048" w:rsidRDefault="00DA78CA" w:rsidP="00371AF5">
      <w:pPr>
        <w:rPr>
          <w:color w:val="000000"/>
          <w:shd w:val="clear" w:color="auto" w:fill="FFFFFF"/>
        </w:rPr>
      </w:pPr>
      <w:r>
        <w:rPr>
          <w:color w:val="000000"/>
          <w:shd w:val="clear" w:color="auto" w:fill="FFFFFF"/>
        </w:rPr>
        <w:t>The Common Core State Standards put an emphasis on the student’s ability to write logical arguments. This session will focus on how argument is defined within the standards and will examine the reasoning behind the importance of argumentative writing. Participants will analyze their grade level standard on writing arguments, identify what students need to know and be able to do as well as determine the level of rigor in order to plan for instruction. Through activities that emphasize the integrated nature of the  ELA CCSS, participants will be introduced to tools and techniques for evaluating oral and written argument and will work in small groups to write arguments. At the end of this session, participants will have a variety of tools, strategies, and resources that can be used to support the teaching of argumentative writing across the content areas.</w:t>
      </w:r>
    </w:p>
    <w:p w:rsidR="00DA78CA" w:rsidRDefault="00DA78CA" w:rsidP="00E27611">
      <w:pPr>
        <w:rPr>
          <w:rFonts w:ascii="Arial" w:hAnsi="Arial" w:cs="Arial"/>
        </w:rPr>
      </w:pPr>
    </w:p>
    <w:sectPr w:rsidR="00DA78CA" w:rsidSect="0012300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B6A" w:rsidRDefault="00523B6A" w:rsidP="006611DB">
      <w:r>
        <w:separator/>
      </w:r>
    </w:p>
  </w:endnote>
  <w:endnote w:type="continuationSeparator" w:id="0">
    <w:p w:rsidR="00523B6A" w:rsidRDefault="00523B6A" w:rsidP="00661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CA" w:rsidRDefault="00DA78CA">
    <w:pPr>
      <w:pStyle w:val="Footer"/>
      <w:pBdr>
        <w:top w:val="thinThickSmallGap" w:sz="24" w:space="1" w:color="622423"/>
      </w:pBdr>
      <w:rPr>
        <w:rFonts w:ascii="Cambria" w:hAnsi="Cambria" w:cs="Times New Roman"/>
      </w:rPr>
    </w:pPr>
    <w:r>
      <w:rPr>
        <w:rFonts w:ascii="Cambria" w:hAnsi="Cambria" w:cs="Times New Roman"/>
      </w:rPr>
      <w:t xml:space="preserve">Rhode Island Department of Education  </w:t>
    </w:r>
  </w:p>
  <w:p w:rsidR="00DA78CA" w:rsidRDefault="00DA78CA" w:rsidP="00A360A4">
    <w:pPr>
      <w:pStyle w:val="Footer"/>
      <w:pBdr>
        <w:top w:val="thinThickSmallGap" w:sz="24" w:space="1" w:color="622423"/>
      </w:pBdr>
      <w:tabs>
        <w:tab w:val="clear" w:pos="4680"/>
      </w:tabs>
      <w:rPr>
        <w:rFonts w:ascii="Cambria" w:hAnsi="Cambria" w:cs="Times New Roman"/>
      </w:rPr>
    </w:pPr>
    <w:r>
      <w:rPr>
        <w:rFonts w:ascii="Cambria" w:hAnsi="Cambria" w:cs="Times New Roman"/>
      </w:rPr>
      <w:t>CCSS PD Sessions   SY 2012-2013</w:t>
    </w:r>
    <w:r>
      <w:rPr>
        <w:rFonts w:ascii="Cambria" w:hAnsi="Cambria" w:cs="Times New Roman"/>
      </w:rPr>
      <w:tab/>
      <w:t xml:space="preserve">Page </w:t>
    </w:r>
    <w:r w:rsidR="00DE1F6C">
      <w:fldChar w:fldCharType="begin"/>
    </w:r>
    <w:r w:rsidR="00BF3F9D">
      <w:instrText xml:space="preserve"> PAGE   \* MERGEFORMAT </w:instrText>
    </w:r>
    <w:r w:rsidR="00DE1F6C">
      <w:fldChar w:fldCharType="separate"/>
    </w:r>
    <w:r w:rsidR="001A663D" w:rsidRPr="001A663D">
      <w:rPr>
        <w:rFonts w:ascii="Cambria" w:hAnsi="Cambria" w:cs="Times New Roman"/>
        <w:noProof/>
      </w:rPr>
      <w:t>2</w:t>
    </w:r>
    <w:r w:rsidR="00DE1F6C">
      <w:rPr>
        <w:rFonts w:ascii="Cambria" w:hAnsi="Cambria" w:cs="Times New Roman"/>
        <w:noProof/>
      </w:rPr>
      <w:fldChar w:fldCharType="end"/>
    </w:r>
  </w:p>
  <w:p w:rsidR="00DA78CA" w:rsidRDefault="00DA78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B6A" w:rsidRDefault="00523B6A" w:rsidP="006611DB">
      <w:r>
        <w:separator/>
      </w:r>
    </w:p>
  </w:footnote>
  <w:footnote w:type="continuationSeparator" w:id="0">
    <w:p w:rsidR="00523B6A" w:rsidRDefault="00523B6A" w:rsidP="006611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611"/>
    <w:rsid w:val="000215AB"/>
    <w:rsid w:val="00046C8B"/>
    <w:rsid w:val="000A1AB2"/>
    <w:rsid w:val="000E4DEE"/>
    <w:rsid w:val="000E65B1"/>
    <w:rsid w:val="000F6B13"/>
    <w:rsid w:val="00123001"/>
    <w:rsid w:val="001528CD"/>
    <w:rsid w:val="00170A76"/>
    <w:rsid w:val="001A663D"/>
    <w:rsid w:val="001B3ED4"/>
    <w:rsid w:val="001D175B"/>
    <w:rsid w:val="00224A56"/>
    <w:rsid w:val="00335369"/>
    <w:rsid w:val="00371AF5"/>
    <w:rsid w:val="00381024"/>
    <w:rsid w:val="003C18A7"/>
    <w:rsid w:val="00423F50"/>
    <w:rsid w:val="00494982"/>
    <w:rsid w:val="004B22AF"/>
    <w:rsid w:val="004D66C9"/>
    <w:rsid w:val="00503208"/>
    <w:rsid w:val="0051651E"/>
    <w:rsid w:val="00523B6A"/>
    <w:rsid w:val="005B69A5"/>
    <w:rsid w:val="006201E8"/>
    <w:rsid w:val="00640F44"/>
    <w:rsid w:val="006611DB"/>
    <w:rsid w:val="0068566E"/>
    <w:rsid w:val="006A0450"/>
    <w:rsid w:val="006A0D61"/>
    <w:rsid w:val="006B6593"/>
    <w:rsid w:val="006F3259"/>
    <w:rsid w:val="00716D74"/>
    <w:rsid w:val="0073748B"/>
    <w:rsid w:val="00750A59"/>
    <w:rsid w:val="007E512C"/>
    <w:rsid w:val="00805916"/>
    <w:rsid w:val="008606D8"/>
    <w:rsid w:val="0086076B"/>
    <w:rsid w:val="008F3E08"/>
    <w:rsid w:val="009472C8"/>
    <w:rsid w:val="00950A23"/>
    <w:rsid w:val="00987802"/>
    <w:rsid w:val="00A360A4"/>
    <w:rsid w:val="00AA1142"/>
    <w:rsid w:val="00AA3123"/>
    <w:rsid w:val="00AB2836"/>
    <w:rsid w:val="00B34804"/>
    <w:rsid w:val="00B41420"/>
    <w:rsid w:val="00B84048"/>
    <w:rsid w:val="00BA1E0D"/>
    <w:rsid w:val="00BB2656"/>
    <w:rsid w:val="00BF3F9D"/>
    <w:rsid w:val="00C00BC4"/>
    <w:rsid w:val="00C11238"/>
    <w:rsid w:val="00CA26EF"/>
    <w:rsid w:val="00CB6CFD"/>
    <w:rsid w:val="00D132C9"/>
    <w:rsid w:val="00DA78CA"/>
    <w:rsid w:val="00DB638A"/>
    <w:rsid w:val="00DE1F6C"/>
    <w:rsid w:val="00E149BE"/>
    <w:rsid w:val="00E27611"/>
    <w:rsid w:val="00EB751C"/>
    <w:rsid w:val="00EC5374"/>
    <w:rsid w:val="00EE55E2"/>
    <w:rsid w:val="00F92D6F"/>
    <w:rsid w:val="00FB01A9"/>
    <w:rsid w:val="00FF4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611"/>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E27611"/>
    <w:rPr>
      <w:rFonts w:cs="Times New Roman"/>
      <w:color w:val="0000FF"/>
      <w:u w:val="single"/>
    </w:rPr>
  </w:style>
  <w:style w:type="character" w:customStyle="1" w:styleId="apple-converted-space">
    <w:name w:val="apple-converted-space"/>
    <w:basedOn w:val="DefaultParagraphFont"/>
    <w:uiPriority w:val="99"/>
    <w:rsid w:val="00371AF5"/>
    <w:rPr>
      <w:rFonts w:cs="Times New Roman"/>
    </w:rPr>
  </w:style>
  <w:style w:type="paragraph" w:styleId="Header">
    <w:name w:val="header"/>
    <w:basedOn w:val="Normal"/>
    <w:link w:val="HeaderChar"/>
    <w:uiPriority w:val="99"/>
    <w:rsid w:val="006611DB"/>
    <w:pPr>
      <w:tabs>
        <w:tab w:val="center" w:pos="4680"/>
        <w:tab w:val="right" w:pos="9360"/>
      </w:tabs>
    </w:pPr>
  </w:style>
  <w:style w:type="character" w:customStyle="1" w:styleId="HeaderChar">
    <w:name w:val="Header Char"/>
    <w:basedOn w:val="DefaultParagraphFont"/>
    <w:link w:val="Header"/>
    <w:uiPriority w:val="99"/>
    <w:locked/>
    <w:rsid w:val="006611DB"/>
    <w:rPr>
      <w:rFonts w:ascii="Calibri" w:hAnsi="Calibri" w:cs="Calibri"/>
    </w:rPr>
  </w:style>
  <w:style w:type="paragraph" w:styleId="Footer">
    <w:name w:val="footer"/>
    <w:basedOn w:val="Normal"/>
    <w:link w:val="FooterChar"/>
    <w:uiPriority w:val="99"/>
    <w:rsid w:val="006611DB"/>
    <w:pPr>
      <w:tabs>
        <w:tab w:val="center" w:pos="4680"/>
        <w:tab w:val="right" w:pos="9360"/>
      </w:tabs>
    </w:pPr>
  </w:style>
  <w:style w:type="character" w:customStyle="1" w:styleId="FooterChar">
    <w:name w:val="Footer Char"/>
    <w:basedOn w:val="DefaultParagraphFont"/>
    <w:link w:val="Footer"/>
    <w:uiPriority w:val="99"/>
    <w:locked/>
    <w:rsid w:val="006611DB"/>
    <w:rPr>
      <w:rFonts w:ascii="Calibri" w:hAnsi="Calibri" w:cs="Calibri"/>
    </w:rPr>
  </w:style>
  <w:style w:type="paragraph" w:styleId="BalloonText">
    <w:name w:val="Balloon Text"/>
    <w:basedOn w:val="Normal"/>
    <w:link w:val="BalloonTextChar"/>
    <w:uiPriority w:val="99"/>
    <w:semiHidden/>
    <w:rsid w:val="006611D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1DB"/>
    <w:rPr>
      <w:rFonts w:ascii="Tahoma" w:hAnsi="Tahoma" w:cs="Tahoma"/>
      <w:sz w:val="16"/>
      <w:szCs w:val="16"/>
    </w:rPr>
  </w:style>
  <w:style w:type="character" w:styleId="CommentReference">
    <w:name w:val="annotation reference"/>
    <w:basedOn w:val="DefaultParagraphFont"/>
    <w:uiPriority w:val="99"/>
    <w:semiHidden/>
    <w:rsid w:val="00716D74"/>
    <w:rPr>
      <w:rFonts w:cs="Times New Roman"/>
      <w:sz w:val="16"/>
      <w:szCs w:val="16"/>
    </w:rPr>
  </w:style>
  <w:style w:type="paragraph" w:styleId="CommentText">
    <w:name w:val="annotation text"/>
    <w:basedOn w:val="Normal"/>
    <w:link w:val="CommentTextChar"/>
    <w:uiPriority w:val="99"/>
    <w:semiHidden/>
    <w:rsid w:val="00716D74"/>
    <w:rPr>
      <w:sz w:val="20"/>
      <w:szCs w:val="20"/>
    </w:rPr>
  </w:style>
  <w:style w:type="character" w:customStyle="1" w:styleId="CommentTextChar">
    <w:name w:val="Comment Text Char"/>
    <w:basedOn w:val="DefaultParagraphFont"/>
    <w:link w:val="CommentText"/>
    <w:uiPriority w:val="99"/>
    <w:semiHidden/>
    <w:locked/>
    <w:rsid w:val="00716D74"/>
    <w:rPr>
      <w:rFonts w:ascii="Calibri" w:hAnsi="Calibri" w:cs="Calibri"/>
      <w:sz w:val="20"/>
      <w:szCs w:val="20"/>
    </w:rPr>
  </w:style>
  <w:style w:type="paragraph" w:styleId="CommentSubject">
    <w:name w:val="annotation subject"/>
    <w:basedOn w:val="CommentText"/>
    <w:next w:val="CommentText"/>
    <w:link w:val="CommentSubjectChar"/>
    <w:uiPriority w:val="99"/>
    <w:semiHidden/>
    <w:rsid w:val="00716D74"/>
    <w:rPr>
      <w:b/>
      <w:bCs/>
    </w:rPr>
  </w:style>
  <w:style w:type="character" w:customStyle="1" w:styleId="CommentSubjectChar">
    <w:name w:val="Comment Subject Char"/>
    <w:basedOn w:val="CommentTextChar"/>
    <w:link w:val="CommentSubject"/>
    <w:uiPriority w:val="99"/>
    <w:semiHidden/>
    <w:locked/>
    <w:rsid w:val="00716D74"/>
    <w:rPr>
      <w:rFonts w:ascii="Calibri" w:hAnsi="Calibri" w:cs="Calibri"/>
      <w:b/>
      <w:bCs/>
      <w:sz w:val="20"/>
      <w:szCs w:val="20"/>
    </w:rPr>
  </w:style>
  <w:style w:type="character" w:styleId="FollowedHyperlink">
    <w:name w:val="FollowedHyperlink"/>
    <w:basedOn w:val="DefaultParagraphFont"/>
    <w:uiPriority w:val="99"/>
    <w:semiHidden/>
    <w:unhideWhenUsed/>
    <w:rsid w:val="000A1AB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611"/>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E27611"/>
    <w:rPr>
      <w:rFonts w:cs="Times New Roman"/>
      <w:color w:val="0000FF"/>
      <w:u w:val="single"/>
    </w:rPr>
  </w:style>
  <w:style w:type="character" w:customStyle="1" w:styleId="apple-converted-space">
    <w:name w:val="apple-converted-space"/>
    <w:basedOn w:val="DefaultParagraphFont"/>
    <w:uiPriority w:val="99"/>
    <w:rsid w:val="00371AF5"/>
    <w:rPr>
      <w:rFonts w:cs="Times New Roman"/>
    </w:rPr>
  </w:style>
  <w:style w:type="paragraph" w:styleId="Header">
    <w:name w:val="header"/>
    <w:basedOn w:val="Normal"/>
    <w:link w:val="HeaderChar"/>
    <w:uiPriority w:val="99"/>
    <w:rsid w:val="006611DB"/>
    <w:pPr>
      <w:tabs>
        <w:tab w:val="center" w:pos="4680"/>
        <w:tab w:val="right" w:pos="9360"/>
      </w:tabs>
    </w:pPr>
  </w:style>
  <w:style w:type="character" w:customStyle="1" w:styleId="HeaderChar">
    <w:name w:val="Header Char"/>
    <w:basedOn w:val="DefaultParagraphFont"/>
    <w:link w:val="Header"/>
    <w:uiPriority w:val="99"/>
    <w:locked/>
    <w:rsid w:val="006611DB"/>
    <w:rPr>
      <w:rFonts w:ascii="Calibri" w:hAnsi="Calibri" w:cs="Calibri"/>
    </w:rPr>
  </w:style>
  <w:style w:type="paragraph" w:styleId="Footer">
    <w:name w:val="footer"/>
    <w:basedOn w:val="Normal"/>
    <w:link w:val="FooterChar"/>
    <w:uiPriority w:val="99"/>
    <w:rsid w:val="006611DB"/>
    <w:pPr>
      <w:tabs>
        <w:tab w:val="center" w:pos="4680"/>
        <w:tab w:val="right" w:pos="9360"/>
      </w:tabs>
    </w:pPr>
  </w:style>
  <w:style w:type="character" w:customStyle="1" w:styleId="FooterChar">
    <w:name w:val="Footer Char"/>
    <w:basedOn w:val="DefaultParagraphFont"/>
    <w:link w:val="Footer"/>
    <w:uiPriority w:val="99"/>
    <w:locked/>
    <w:rsid w:val="006611DB"/>
    <w:rPr>
      <w:rFonts w:ascii="Calibri" w:hAnsi="Calibri" w:cs="Calibri"/>
    </w:rPr>
  </w:style>
  <w:style w:type="paragraph" w:styleId="BalloonText">
    <w:name w:val="Balloon Text"/>
    <w:basedOn w:val="Normal"/>
    <w:link w:val="BalloonTextChar"/>
    <w:uiPriority w:val="99"/>
    <w:semiHidden/>
    <w:rsid w:val="006611D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1DB"/>
    <w:rPr>
      <w:rFonts w:ascii="Tahoma" w:hAnsi="Tahoma" w:cs="Tahoma"/>
      <w:sz w:val="16"/>
      <w:szCs w:val="16"/>
    </w:rPr>
  </w:style>
  <w:style w:type="character" w:styleId="CommentReference">
    <w:name w:val="annotation reference"/>
    <w:basedOn w:val="DefaultParagraphFont"/>
    <w:uiPriority w:val="99"/>
    <w:semiHidden/>
    <w:rsid w:val="00716D74"/>
    <w:rPr>
      <w:rFonts w:cs="Times New Roman"/>
      <w:sz w:val="16"/>
      <w:szCs w:val="16"/>
    </w:rPr>
  </w:style>
  <w:style w:type="paragraph" w:styleId="CommentText">
    <w:name w:val="annotation text"/>
    <w:basedOn w:val="Normal"/>
    <w:link w:val="CommentTextChar"/>
    <w:uiPriority w:val="99"/>
    <w:semiHidden/>
    <w:rsid w:val="00716D74"/>
    <w:rPr>
      <w:sz w:val="20"/>
      <w:szCs w:val="20"/>
    </w:rPr>
  </w:style>
  <w:style w:type="character" w:customStyle="1" w:styleId="CommentTextChar">
    <w:name w:val="Comment Text Char"/>
    <w:basedOn w:val="DefaultParagraphFont"/>
    <w:link w:val="CommentText"/>
    <w:uiPriority w:val="99"/>
    <w:semiHidden/>
    <w:locked/>
    <w:rsid w:val="00716D74"/>
    <w:rPr>
      <w:rFonts w:ascii="Calibri" w:hAnsi="Calibri" w:cs="Calibri"/>
      <w:sz w:val="20"/>
      <w:szCs w:val="20"/>
    </w:rPr>
  </w:style>
  <w:style w:type="paragraph" w:styleId="CommentSubject">
    <w:name w:val="annotation subject"/>
    <w:basedOn w:val="CommentText"/>
    <w:next w:val="CommentText"/>
    <w:link w:val="CommentSubjectChar"/>
    <w:uiPriority w:val="99"/>
    <w:semiHidden/>
    <w:rsid w:val="00716D74"/>
    <w:rPr>
      <w:b/>
      <w:bCs/>
    </w:rPr>
  </w:style>
  <w:style w:type="character" w:customStyle="1" w:styleId="CommentSubjectChar">
    <w:name w:val="Comment Subject Char"/>
    <w:basedOn w:val="CommentTextChar"/>
    <w:link w:val="CommentSubject"/>
    <w:uiPriority w:val="99"/>
    <w:semiHidden/>
    <w:locked/>
    <w:rsid w:val="00716D74"/>
    <w:rPr>
      <w:rFonts w:ascii="Calibri" w:hAnsi="Calibri" w:cs="Calibri"/>
      <w:b/>
      <w:bCs/>
      <w:sz w:val="20"/>
      <w:szCs w:val="20"/>
    </w:rPr>
  </w:style>
  <w:style w:type="character" w:styleId="FollowedHyperlink">
    <w:name w:val="FollowedHyperlink"/>
    <w:basedOn w:val="DefaultParagraphFont"/>
    <w:uiPriority w:val="99"/>
    <w:semiHidden/>
    <w:unhideWhenUsed/>
    <w:rsid w:val="000A1A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297329">
      <w:bodyDiv w:val="1"/>
      <w:marLeft w:val="0"/>
      <w:marRight w:val="0"/>
      <w:marTop w:val="0"/>
      <w:marBottom w:val="0"/>
      <w:divBdr>
        <w:top w:val="none" w:sz="0" w:space="0" w:color="auto"/>
        <w:left w:val="none" w:sz="0" w:space="0" w:color="auto"/>
        <w:bottom w:val="none" w:sz="0" w:space="0" w:color="auto"/>
        <w:right w:val="none" w:sz="0" w:space="0" w:color="auto"/>
      </w:divBdr>
    </w:div>
    <w:div w:id="1995134932">
      <w:marLeft w:val="0"/>
      <w:marRight w:val="0"/>
      <w:marTop w:val="0"/>
      <w:marBottom w:val="0"/>
      <w:divBdr>
        <w:top w:val="none" w:sz="0" w:space="0" w:color="auto"/>
        <w:left w:val="none" w:sz="0" w:space="0" w:color="auto"/>
        <w:bottom w:val="none" w:sz="0" w:space="0" w:color="auto"/>
        <w:right w:val="none" w:sz="0" w:space="0" w:color="auto"/>
      </w:divBdr>
    </w:div>
    <w:div w:id="1995134933">
      <w:marLeft w:val="0"/>
      <w:marRight w:val="0"/>
      <w:marTop w:val="0"/>
      <w:marBottom w:val="0"/>
      <w:divBdr>
        <w:top w:val="none" w:sz="0" w:space="0" w:color="auto"/>
        <w:left w:val="none" w:sz="0" w:space="0" w:color="auto"/>
        <w:bottom w:val="none" w:sz="0" w:space="0" w:color="auto"/>
        <w:right w:val="none" w:sz="0" w:space="0" w:color="auto"/>
      </w:divBdr>
    </w:div>
    <w:div w:id="1995134934">
      <w:marLeft w:val="0"/>
      <w:marRight w:val="0"/>
      <w:marTop w:val="0"/>
      <w:marBottom w:val="0"/>
      <w:divBdr>
        <w:top w:val="none" w:sz="0" w:space="0" w:color="auto"/>
        <w:left w:val="none" w:sz="0" w:space="0" w:color="auto"/>
        <w:bottom w:val="none" w:sz="0" w:space="0" w:color="auto"/>
        <w:right w:val="none" w:sz="0" w:space="0" w:color="auto"/>
      </w:divBdr>
    </w:div>
    <w:div w:id="1995134935">
      <w:marLeft w:val="0"/>
      <w:marRight w:val="0"/>
      <w:marTop w:val="0"/>
      <w:marBottom w:val="0"/>
      <w:divBdr>
        <w:top w:val="none" w:sz="0" w:space="0" w:color="auto"/>
        <w:left w:val="none" w:sz="0" w:space="0" w:color="auto"/>
        <w:bottom w:val="none" w:sz="0" w:space="0" w:color="auto"/>
        <w:right w:val="none" w:sz="0" w:space="0" w:color="auto"/>
      </w:divBdr>
    </w:div>
    <w:div w:id="1995134936">
      <w:marLeft w:val="0"/>
      <w:marRight w:val="0"/>
      <w:marTop w:val="0"/>
      <w:marBottom w:val="0"/>
      <w:divBdr>
        <w:top w:val="none" w:sz="0" w:space="0" w:color="auto"/>
        <w:left w:val="none" w:sz="0" w:space="0" w:color="auto"/>
        <w:bottom w:val="none" w:sz="0" w:space="0" w:color="auto"/>
        <w:right w:val="none" w:sz="0" w:space="0" w:color="auto"/>
      </w:divBdr>
    </w:div>
    <w:div w:id="19951349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ride.ri.gov/workshopreg/main.asp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CCSS Professional Development Sessions for ELA</vt:lpstr>
    </vt:vector>
  </TitlesOfParts>
  <Company>Microsoft</Company>
  <LinksUpToDate>false</LinksUpToDate>
  <CharactersWithSpaces>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CCSS Professional Development Sessions for ELA</dc:title>
  <dc:creator>Girard, Diane</dc:creator>
  <cp:lastModifiedBy>Girard, Diane</cp:lastModifiedBy>
  <cp:revision>2</cp:revision>
  <cp:lastPrinted>2012-10-11T12:14:00Z</cp:lastPrinted>
  <dcterms:created xsi:type="dcterms:W3CDTF">2012-11-13T13:28:00Z</dcterms:created>
  <dcterms:modified xsi:type="dcterms:W3CDTF">2012-11-13T13:28:00Z</dcterms:modified>
</cp:coreProperties>
</file>